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1350" w:firstLineChars="500"/>
        <w:rPr>
          <w:rStyle w:val="5"/>
          <w:rFonts w:hint="eastAsia" w:ascii="Helvetica" w:hAnsi="Helvetica" w:eastAsia="宋体" w:cs="Helvetica"/>
          <w:b w:val="0"/>
          <w:i w:val="0"/>
          <w:caps w:val="0"/>
          <w:color w:val="auto"/>
          <w:spacing w:val="0"/>
          <w:sz w:val="27"/>
          <w:szCs w:val="27"/>
          <w:lang w:val="en-US" w:eastAsia="zh-CN"/>
        </w:rPr>
      </w:pPr>
      <w:r>
        <w:rPr>
          <w:rStyle w:val="5"/>
          <w:rFonts w:hint="eastAsia" w:ascii="Helvetica" w:hAnsi="Helvetica" w:eastAsia="宋体" w:cs="Helvetica"/>
          <w:b w:val="0"/>
          <w:i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诈</w:t>
      </w:r>
      <w:r>
        <w:rPr>
          <w:rStyle w:val="5"/>
          <w:rFonts w:hint="eastAsia" w:ascii="Helvetica" w:hAnsi="Helvetica" w:eastAsia="宋体" w:cs="Helvetica"/>
          <w:b w:val="0"/>
          <w:i w:val="0"/>
          <w:caps w:val="0"/>
          <w:color w:val="auto"/>
          <w:spacing w:val="0"/>
          <w:sz w:val="27"/>
          <w:szCs w:val="27"/>
          <w:lang w:val="en-US" w:eastAsia="zh-CN"/>
        </w:rPr>
        <w:t>“最”获刑开了场，究“最”处罚该跟进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1350" w:firstLineChars="500"/>
        <w:rPr>
          <w:rStyle w:val="5"/>
          <w:rFonts w:hint="default" w:ascii="Helvetica" w:hAnsi="Helvetica" w:eastAsia="宋体" w:cs="Helvetica"/>
          <w:b w:val="0"/>
          <w:i w:val="0"/>
          <w:caps w:val="0"/>
          <w:color w:val="auto"/>
          <w:spacing w:val="0"/>
          <w:sz w:val="27"/>
          <w:szCs w:val="27"/>
          <w:lang w:val="en-US" w:eastAsia="zh-CN"/>
        </w:rPr>
      </w:pPr>
      <w:r>
        <w:rPr>
          <w:rStyle w:val="5"/>
          <w:rFonts w:hint="eastAsia" w:ascii="Helvetica" w:hAnsi="Helvetica" w:eastAsia="宋体" w:cs="Helvetica"/>
          <w:b w:val="0"/>
          <w:i w:val="0"/>
          <w:caps w:val="0"/>
          <w:color w:val="auto"/>
          <w:spacing w:val="0"/>
          <w:sz w:val="27"/>
          <w:szCs w:val="27"/>
          <w:lang w:val="en-US" w:eastAsia="zh-CN"/>
        </w:rPr>
        <w:t xml:space="preserve">               余孝安/文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 w:firstLineChars="20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  <w:t>近日，全国首例利用极限词敲诈勒索案在福建省龙岩市宣判。被告人陈某一审获刑1年8个月，并处罚金1.5万元，成为用极限词讹网店入刑第一人。陈某未提起上诉</w:t>
      </w: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eastAsia="zh-CN"/>
        </w:rPr>
        <w:t>（工人日报）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 w:firstLineChars="200"/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  <w:t>陈某</w:t>
      </w: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eastAsia="zh-CN"/>
        </w:rPr>
        <w:t>利用网络，搜索一些商家在商品宣传广告上标有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  <w:t>“国家级”“最高级”“最佳”等用语</w:t>
      </w: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eastAsia="zh-CN"/>
        </w:rPr>
        <w:t>的禁止广告用语，以向相关部门投诉，或者编造投诉材料相威胁，勒索商家上百个，非法获利</w:t>
      </w: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  <w:t>3万余元，后得罪受刑，体现了司法的正义性，该当性，理所应当。然本案却引出了几个追问，带“最”的广告用语，或者暗含有这种意思的广告用语，该不该行政处罚呢？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 w:firstLineChars="200"/>
        <w:rPr>
          <w:rFonts w:hint="default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  <w:t>其实回答极限词用语或者虚假的广告处理的问题不难，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  <w:t>广告法第三条 广告应当真实、合法，以健康的表现形式表达广告内容，符合社会主义精神文明建设和弘扬中华民族优秀传统文化的要求。第四条 广告不得含有虚假或者引人误解的内容，不得欺骗、误导消费者。第</w:t>
      </w: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eastAsia="zh-CN"/>
        </w:rPr>
        <w:t>九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  <w:t>条第三项规定</w:t>
      </w: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eastAsia="zh-CN"/>
        </w:rPr>
        <w:t>，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  <w:t>广告不得有下列情形：使用“国家级”“最高级”“最佳”等用语</w:t>
      </w: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eastAsia="zh-CN"/>
        </w:rPr>
        <w:t>。第十条 广告不得损害未成年人和残疾人的身心健康。第五十五条 违反本法规定，发布虚假广告的，由工商行政管理部门责令停止发布广告，责令广告主在相应范围内消除影响，处广告费用三倍以上五倍以下的罚款，广告费用无法计算或者明显偏低的，处二十万元以上一百万元以下的罚款……由以上法律规定可看出，认定虚假广告或者</w:t>
      </w: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  <w:t>极限词用语广告问题不难，处罚违法广告发布者也有法可依，可现实的问题是，全国数十万网站发布的成千上万广告，只要仔仔细细一看，很多都存在言过其实，夸大其词，真真假假的违法内容，被举报者也不在少数，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  <w:t>2018年，原北京市工商行政管理局某区分局收到的10万件投诉举报</w:t>
      </w: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eastAsia="zh-CN"/>
        </w:rPr>
        <w:t>，</w:t>
      </w: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  <w:t>受到处罚者，却寥寥无几，这不能不让人怀疑行政执法的效率，执法的水平，执法的力度。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/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  <w:t>行政执法与司法不同，前者是积极主动的，后者是被动的，行政执法不是被举报了，相关行政机关才介入调查处理，而是应当积极主动审查每一天，每一个发布广告的媒体发布的广告是否存在违法的内容，一旦发现必须依法处理，做到违法必究。这成千上万的广告，是否审查得过来，很多人可能会发生疑问，这其实是一个方法问题，在现代的AI时代，可开发智能软件，设定一些关键词汇，进行全方位的智能搜索，也可借助大数据分享收集这方面的证据，方法是多方面的，行政执法人员只要开动脑筋，开创行政执法的新方法，办法总会比问题多。发现违法广告，不能姑息养奸，必须一一处理，以儆效尤，才能警示教育后来者，起到事半功倍的执法效果，达到商家、厂家和广告发布者自觉遵守广告法，净化媒体，保护消费者合法权益的目的。上游的商家、厂家和广告发布者的违法广告被禁止了，下游的勒索苍蝇也没了有缝的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/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  <w:t>案例中受到敲诈勒索的商家是否存在广告违法，是否该后续处罚，相关行政机关也该给读者个“下回分解”了。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/>
        <w:rPr>
          <w:rFonts w:hint="default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lang w:val="en-US" w:eastAsia="zh-CN"/>
        </w:rPr>
        <w:t>作者 余孝安 丰都县人民法院 联系电话13372770237 邮政编码408200 中国工商银行6217233100007619159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832B0"/>
    <w:rsid w:val="01D21AA1"/>
    <w:rsid w:val="076C17AC"/>
    <w:rsid w:val="0CB34D68"/>
    <w:rsid w:val="18851D97"/>
    <w:rsid w:val="25483CB0"/>
    <w:rsid w:val="258D22F2"/>
    <w:rsid w:val="2A5827F0"/>
    <w:rsid w:val="2B404632"/>
    <w:rsid w:val="301B5FF7"/>
    <w:rsid w:val="347D3A72"/>
    <w:rsid w:val="38D760D5"/>
    <w:rsid w:val="40697211"/>
    <w:rsid w:val="46D36ACF"/>
    <w:rsid w:val="50E101CD"/>
    <w:rsid w:val="531B30DF"/>
    <w:rsid w:val="617006A6"/>
    <w:rsid w:val="62D01DD1"/>
    <w:rsid w:val="69322B5D"/>
    <w:rsid w:val="69B27D49"/>
    <w:rsid w:val="6FC93C03"/>
    <w:rsid w:val="76171880"/>
    <w:rsid w:val="76C9655D"/>
    <w:rsid w:val="7818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2019-06-15T01:43:00Z</dcterms:created>
  <dc:creator>Administrator</dc:creator>
  <cp:lastModifiedBy>Administrator</cp:lastModifiedBy>
  <dcterms:modified xsi:type="dcterms:W3CDTF">2019-06-16T01:47:14Z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